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1F" w:rsidRPr="00553B61" w:rsidRDefault="002E331F" w:rsidP="00553B61">
      <w:pPr>
        <w:pStyle w:val="Title"/>
        <w:spacing w:line="360" w:lineRule="auto"/>
        <w:jc w:val="right"/>
        <w:rPr>
          <w:rStyle w:val="Hyperlink"/>
          <w:color w:val="auto"/>
          <w:sz w:val="24"/>
          <w:u w:val="none"/>
        </w:rPr>
      </w:pPr>
      <w:r w:rsidRPr="00553B61">
        <w:rPr>
          <w:rStyle w:val="Hyperlink"/>
          <w:color w:val="auto"/>
          <w:sz w:val="24"/>
          <w:u w:val="none"/>
        </w:rPr>
        <w:t>Приложение № 10</w:t>
      </w:r>
      <w:r w:rsidR="00553B61" w:rsidRPr="00553B61">
        <w:rPr>
          <w:rStyle w:val="Hyperlink"/>
          <w:color w:val="auto"/>
          <w:sz w:val="24"/>
          <w:u w:val="none"/>
        </w:rPr>
        <w:t xml:space="preserve"> към Условия за кандидатстване</w:t>
      </w:r>
    </w:p>
    <w:p w:rsidR="002E331F" w:rsidRPr="00F729A0" w:rsidRDefault="002E331F" w:rsidP="002E331F">
      <w:pPr>
        <w:pStyle w:val="Title"/>
        <w:spacing w:line="360" w:lineRule="auto"/>
        <w:ind w:firstLine="720"/>
        <w:jc w:val="both"/>
        <w:rPr>
          <w:rStyle w:val="Hyperlink"/>
          <w:color w:val="auto"/>
          <w:u w:val="none"/>
        </w:rPr>
      </w:pPr>
    </w:p>
    <w:p w:rsidR="002E331F" w:rsidRPr="00CF7BDF" w:rsidRDefault="002E331F" w:rsidP="002E331F">
      <w:pPr>
        <w:pStyle w:val="Title"/>
        <w:spacing w:line="360" w:lineRule="auto"/>
        <w:ind w:firstLine="720"/>
        <w:rPr>
          <w:szCs w:val="28"/>
        </w:rPr>
      </w:pPr>
      <w:r w:rsidRPr="00CF7BDF">
        <w:rPr>
          <w:rStyle w:val="Hyperlink"/>
          <w:color w:val="auto"/>
          <w:szCs w:val="28"/>
          <w:u w:val="none"/>
        </w:rPr>
        <w:t>Списък с теми, свързани с предотвратяване и/или преодоляване на усложнена епизоотична обстановка, включително и подобряване на биосигурността в стопанството</w:t>
      </w:r>
    </w:p>
    <w:p w:rsidR="002E331F" w:rsidRPr="00CF7BDF" w:rsidRDefault="002E331F" w:rsidP="002E331F">
      <w:pPr>
        <w:pStyle w:val="Title"/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</w:p>
    <w:p w:rsidR="002E331F" w:rsidRPr="00CF7BDF" w:rsidRDefault="002E331F" w:rsidP="002E331F">
      <w:pPr>
        <w:pStyle w:val="Title"/>
        <w:spacing w:line="360" w:lineRule="auto"/>
        <w:ind w:firstLine="720"/>
        <w:jc w:val="both"/>
        <w:rPr>
          <w:b w:val="0"/>
          <w:sz w:val="24"/>
          <w:szCs w:val="24"/>
        </w:rPr>
      </w:pPr>
      <w:r w:rsidRPr="00CF7BDF">
        <w:rPr>
          <w:sz w:val="24"/>
          <w:szCs w:val="24"/>
        </w:rPr>
        <w:t>1.</w:t>
      </w:r>
      <w:r w:rsidRPr="00CF7BDF">
        <w:rPr>
          <w:b w:val="0"/>
          <w:sz w:val="24"/>
          <w:szCs w:val="24"/>
        </w:rPr>
        <w:t xml:space="preserve"> Задължения на собствениците/ползвателите на животновъдни обекти от значение за борбата с разпространението</w:t>
      </w:r>
      <w:bookmarkStart w:id="0" w:name="_GoBack"/>
      <w:bookmarkEnd w:id="0"/>
      <w:r w:rsidRPr="00CF7BDF">
        <w:rPr>
          <w:b w:val="0"/>
          <w:sz w:val="24"/>
          <w:szCs w:val="24"/>
        </w:rPr>
        <w:t xml:space="preserve"> на заразни заболявания, които са свързани с: </w:t>
      </w:r>
    </w:p>
    <w:p w:rsidR="002E331F" w:rsidRPr="00CF7BDF" w:rsidRDefault="002E331F" w:rsidP="002E331F">
      <w:pPr>
        <w:pStyle w:val="Title"/>
        <w:numPr>
          <w:ilvl w:val="0"/>
          <w:numId w:val="1"/>
        </w:numPr>
        <w:spacing w:line="360" w:lineRule="auto"/>
        <w:ind w:left="0" w:firstLine="426"/>
        <w:jc w:val="both"/>
        <w:rPr>
          <w:b w:val="0"/>
          <w:sz w:val="24"/>
          <w:szCs w:val="24"/>
        </w:rPr>
      </w:pPr>
      <w:r w:rsidRPr="00CF7BDF">
        <w:rPr>
          <w:b w:val="0"/>
          <w:sz w:val="24"/>
          <w:szCs w:val="24"/>
        </w:rPr>
        <w:t>Условията и редът за регистрацията на животновъдните обекти и идентификация на селскостопанските животни;</w:t>
      </w:r>
    </w:p>
    <w:p w:rsidR="002E331F" w:rsidRPr="00CF7BDF" w:rsidRDefault="002E331F" w:rsidP="002E331F">
      <w:pPr>
        <w:pStyle w:val="Title"/>
        <w:numPr>
          <w:ilvl w:val="0"/>
          <w:numId w:val="1"/>
        </w:numPr>
        <w:spacing w:line="360" w:lineRule="auto"/>
        <w:ind w:left="0" w:firstLine="426"/>
        <w:jc w:val="both"/>
        <w:rPr>
          <w:b w:val="0"/>
          <w:sz w:val="24"/>
          <w:szCs w:val="24"/>
        </w:rPr>
      </w:pPr>
      <w:r w:rsidRPr="00CF7BDF">
        <w:rPr>
          <w:b w:val="0"/>
          <w:sz w:val="24"/>
          <w:szCs w:val="24"/>
        </w:rPr>
        <w:t>Изисквания за придвижване на животните на територията на страната, на територията на ЕС и към трети страни;</w:t>
      </w:r>
    </w:p>
    <w:p w:rsidR="002E331F" w:rsidRPr="00CF7BDF" w:rsidRDefault="002E331F" w:rsidP="002E331F">
      <w:pPr>
        <w:pStyle w:val="Title"/>
        <w:numPr>
          <w:ilvl w:val="0"/>
          <w:numId w:val="1"/>
        </w:numPr>
        <w:spacing w:line="360" w:lineRule="auto"/>
        <w:ind w:left="0" w:firstLine="426"/>
        <w:jc w:val="both"/>
        <w:rPr>
          <w:b w:val="0"/>
          <w:sz w:val="24"/>
          <w:szCs w:val="24"/>
        </w:rPr>
      </w:pPr>
      <w:r w:rsidRPr="00CF7BDF">
        <w:rPr>
          <w:b w:val="0"/>
          <w:sz w:val="24"/>
          <w:szCs w:val="24"/>
        </w:rPr>
        <w:t>Изисквания към транспортните средства, предназначени за превоз на животни;</w:t>
      </w:r>
    </w:p>
    <w:p w:rsidR="002E331F" w:rsidRPr="00CF7BDF" w:rsidRDefault="002E331F" w:rsidP="002E331F">
      <w:pPr>
        <w:pStyle w:val="Title"/>
        <w:numPr>
          <w:ilvl w:val="0"/>
          <w:numId w:val="1"/>
        </w:numPr>
        <w:spacing w:after="120" w:line="360" w:lineRule="auto"/>
        <w:ind w:left="0" w:firstLine="425"/>
        <w:jc w:val="both"/>
        <w:rPr>
          <w:b w:val="0"/>
          <w:sz w:val="24"/>
          <w:szCs w:val="24"/>
        </w:rPr>
      </w:pPr>
      <w:r w:rsidRPr="00CF7BDF">
        <w:rPr>
          <w:b w:val="0"/>
          <w:sz w:val="24"/>
          <w:szCs w:val="24"/>
        </w:rPr>
        <w:t>Уведомяването на регистрирания ветеринарен лекар (РВЛ) и официалния ветеринарен лекар (ОВЛ) за събития (идентификацията, клането за лични нужди, съмненията за поява на заболявания по животните и др.) в животновъдния обект от страна на стопанина (собственика/наемателя).</w:t>
      </w:r>
    </w:p>
    <w:p w:rsidR="002E331F" w:rsidRPr="00CF7BDF" w:rsidRDefault="002E331F" w:rsidP="002E331F">
      <w:pPr>
        <w:pStyle w:val="Title"/>
        <w:spacing w:after="120" w:line="360" w:lineRule="auto"/>
        <w:ind w:firstLine="720"/>
        <w:jc w:val="both"/>
        <w:rPr>
          <w:b w:val="0"/>
          <w:sz w:val="24"/>
          <w:szCs w:val="24"/>
        </w:rPr>
      </w:pPr>
      <w:r w:rsidRPr="00CF7BDF">
        <w:rPr>
          <w:sz w:val="24"/>
          <w:szCs w:val="24"/>
        </w:rPr>
        <w:t>2.</w:t>
      </w:r>
      <w:r w:rsidRPr="00CF7BDF">
        <w:rPr>
          <w:b w:val="0"/>
          <w:sz w:val="24"/>
          <w:szCs w:val="24"/>
        </w:rPr>
        <w:t xml:space="preserve"> Биосигурност – основни принципи, изисквания и критерии при изготвянето на индивидуални планове за </w:t>
      </w:r>
      <w:proofErr w:type="spellStart"/>
      <w:r w:rsidRPr="00CF7BDF">
        <w:rPr>
          <w:b w:val="0"/>
          <w:sz w:val="24"/>
          <w:szCs w:val="24"/>
        </w:rPr>
        <w:t>биосигурност</w:t>
      </w:r>
      <w:proofErr w:type="spellEnd"/>
      <w:r w:rsidRPr="00CF7BDF">
        <w:rPr>
          <w:b w:val="0"/>
          <w:sz w:val="24"/>
          <w:szCs w:val="24"/>
        </w:rPr>
        <w:t xml:space="preserve"> на животновъдните обекти. Определяне на критични контролни точки в дейността на животновъдните обекти, включването им в индивидуалните планове за </w:t>
      </w:r>
      <w:proofErr w:type="spellStart"/>
      <w:r w:rsidRPr="00CF7BDF">
        <w:rPr>
          <w:b w:val="0"/>
          <w:sz w:val="24"/>
          <w:szCs w:val="24"/>
        </w:rPr>
        <w:t>биосигурност</w:t>
      </w:r>
      <w:proofErr w:type="spellEnd"/>
      <w:r w:rsidRPr="00CF7BDF">
        <w:rPr>
          <w:b w:val="0"/>
          <w:sz w:val="24"/>
          <w:szCs w:val="24"/>
        </w:rPr>
        <w:t xml:space="preserve"> и процедури за тяхното управление;</w:t>
      </w:r>
    </w:p>
    <w:p w:rsidR="002E331F" w:rsidRPr="00CF7BDF" w:rsidRDefault="002E331F" w:rsidP="002E331F">
      <w:pPr>
        <w:pStyle w:val="Title"/>
        <w:spacing w:after="120" w:line="360" w:lineRule="auto"/>
        <w:ind w:firstLine="720"/>
        <w:jc w:val="both"/>
        <w:rPr>
          <w:b w:val="0"/>
          <w:sz w:val="24"/>
          <w:szCs w:val="24"/>
        </w:rPr>
      </w:pPr>
      <w:r w:rsidRPr="00CF7BDF">
        <w:rPr>
          <w:sz w:val="24"/>
          <w:szCs w:val="24"/>
        </w:rPr>
        <w:t>3.</w:t>
      </w:r>
      <w:r w:rsidRPr="00CF7BDF">
        <w:rPr>
          <w:b w:val="0"/>
          <w:sz w:val="24"/>
          <w:szCs w:val="24"/>
        </w:rPr>
        <w:t xml:space="preserve"> Ловът и значението му при разпространението на заразни заболявания;</w:t>
      </w:r>
    </w:p>
    <w:p w:rsidR="002E331F" w:rsidRPr="00CF7BDF" w:rsidRDefault="002E331F" w:rsidP="002E331F">
      <w:pPr>
        <w:pStyle w:val="Title"/>
        <w:spacing w:after="120" w:line="360" w:lineRule="auto"/>
        <w:ind w:firstLine="720"/>
        <w:jc w:val="both"/>
        <w:rPr>
          <w:b w:val="0"/>
          <w:sz w:val="24"/>
          <w:szCs w:val="24"/>
        </w:rPr>
      </w:pPr>
      <w:r w:rsidRPr="00CF7BDF">
        <w:rPr>
          <w:sz w:val="24"/>
          <w:szCs w:val="24"/>
        </w:rPr>
        <w:t>4.</w:t>
      </w:r>
      <w:r w:rsidRPr="00CF7BDF">
        <w:rPr>
          <w:b w:val="0"/>
          <w:sz w:val="24"/>
          <w:szCs w:val="24"/>
        </w:rPr>
        <w:t xml:space="preserve"> Задължителни ветеринарномедицински мероприятия. Общи положения на националната програма за профилактика, надзор, контрол и ликвидиране на болестите по животните и </w:t>
      </w:r>
      <w:proofErr w:type="spellStart"/>
      <w:r w:rsidRPr="00CF7BDF">
        <w:rPr>
          <w:b w:val="0"/>
          <w:sz w:val="24"/>
          <w:szCs w:val="24"/>
        </w:rPr>
        <w:t>зоонозите</w:t>
      </w:r>
      <w:proofErr w:type="spellEnd"/>
      <w:r w:rsidRPr="00CF7BDF">
        <w:rPr>
          <w:b w:val="0"/>
          <w:sz w:val="24"/>
          <w:szCs w:val="24"/>
        </w:rPr>
        <w:t xml:space="preserve"> в България 2019-2021 г.;</w:t>
      </w:r>
    </w:p>
    <w:p w:rsidR="002E331F" w:rsidRPr="00CF7BDF" w:rsidRDefault="002E331F" w:rsidP="002E331F">
      <w:pPr>
        <w:pStyle w:val="Title"/>
        <w:spacing w:after="120" w:line="360" w:lineRule="auto"/>
        <w:ind w:firstLine="720"/>
        <w:jc w:val="both"/>
        <w:rPr>
          <w:b w:val="0"/>
          <w:sz w:val="24"/>
          <w:szCs w:val="24"/>
        </w:rPr>
      </w:pPr>
      <w:r w:rsidRPr="00CF7BDF">
        <w:rPr>
          <w:sz w:val="24"/>
          <w:szCs w:val="24"/>
        </w:rPr>
        <w:t>5.</w:t>
      </w:r>
      <w:r w:rsidRPr="00CF7BDF">
        <w:rPr>
          <w:b w:val="0"/>
          <w:sz w:val="24"/>
          <w:szCs w:val="24"/>
        </w:rPr>
        <w:t xml:space="preserve"> Спешни мерки при констатиране на заболели животни в животновъдния обект (с общ характер и мерки, свързани със спецификите на отделните заболявания);</w:t>
      </w:r>
    </w:p>
    <w:p w:rsidR="00C47574" w:rsidRPr="00F729A0" w:rsidRDefault="002E331F" w:rsidP="00CF7BDF">
      <w:pPr>
        <w:pStyle w:val="Title"/>
        <w:spacing w:line="360" w:lineRule="auto"/>
        <w:ind w:firstLine="720"/>
        <w:jc w:val="both"/>
      </w:pPr>
      <w:r w:rsidRPr="00CF7BDF">
        <w:rPr>
          <w:sz w:val="24"/>
          <w:szCs w:val="24"/>
        </w:rPr>
        <w:t>6.</w:t>
      </w:r>
      <w:r w:rsidRPr="00CF7BDF">
        <w:rPr>
          <w:b w:val="0"/>
          <w:sz w:val="24"/>
          <w:szCs w:val="24"/>
        </w:rPr>
        <w:t xml:space="preserve"> Хуманното отношение към селскостопанските животни, като комплексна мярка за повишаване на продуктивността и предотвратяване появата на заболявания.</w:t>
      </w:r>
    </w:p>
    <w:sectPr w:rsidR="00C47574" w:rsidRPr="00F729A0" w:rsidSect="002E331F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05E3F"/>
    <w:multiLevelType w:val="hybridMultilevel"/>
    <w:tmpl w:val="478879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1F"/>
    <w:rsid w:val="002E331F"/>
    <w:rsid w:val="00553B61"/>
    <w:rsid w:val="00C47574"/>
    <w:rsid w:val="00CF7BDF"/>
    <w:rsid w:val="00D16C79"/>
    <w:rsid w:val="00DB3FC7"/>
    <w:rsid w:val="00F7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E331F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Hyperlink">
    <w:name w:val="Hyperlink"/>
    <w:uiPriority w:val="99"/>
    <w:rsid w:val="002E33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E331F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Hyperlink">
    <w:name w:val="Hyperlink"/>
    <w:uiPriority w:val="99"/>
    <w:rsid w:val="002E33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Бонева</dc:creator>
  <cp:lastModifiedBy>Diana Pendova</cp:lastModifiedBy>
  <cp:revision>2</cp:revision>
  <dcterms:created xsi:type="dcterms:W3CDTF">2019-12-13T11:03:00Z</dcterms:created>
  <dcterms:modified xsi:type="dcterms:W3CDTF">2019-12-13T11:03:00Z</dcterms:modified>
</cp:coreProperties>
</file>